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ED374A" w:rsidRDefault="00ED374A" w:rsidP="00ED374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ED374A" w:rsidRDefault="00ED374A" w:rsidP="00ED374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ED374A" w:rsidRPr="00C80075" w:rsidRDefault="00ED374A" w:rsidP="00ED374A">
      <w:pPr>
        <w:spacing w:line="216" w:lineRule="auto"/>
        <w:ind w:right="-1"/>
        <w:jc w:val="center"/>
        <w:rPr>
          <w:b/>
          <w:szCs w:val="28"/>
        </w:rPr>
      </w:pPr>
    </w:p>
    <w:p w:rsidR="00ED374A" w:rsidRDefault="00ED374A" w:rsidP="00ED374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374A" w:rsidRPr="00721B48" w:rsidRDefault="00ED374A" w:rsidP="00ED374A">
      <w:pPr>
        <w:spacing w:line="216" w:lineRule="auto"/>
        <w:ind w:right="-1"/>
        <w:jc w:val="right"/>
        <w:rPr>
          <w:szCs w:val="28"/>
          <w:u w:val="single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ED374A" w:rsidTr="00ED374A">
        <w:trPr>
          <w:trHeight w:val="576"/>
        </w:trPr>
        <w:tc>
          <w:tcPr>
            <w:tcW w:w="3200" w:type="dxa"/>
            <w:hideMark/>
          </w:tcPr>
          <w:p w:rsidR="00ED374A" w:rsidRDefault="00721B48" w:rsidP="00F1775C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</w:t>
            </w:r>
            <w:r w:rsidR="00E16D29">
              <w:rPr>
                <w:szCs w:val="28"/>
                <w:lang w:eastAsia="en-US"/>
              </w:rPr>
              <w:t xml:space="preserve"> ноября</w:t>
            </w:r>
            <w:r w:rsidR="00ED374A">
              <w:rPr>
                <w:szCs w:val="28"/>
                <w:lang w:eastAsia="en-US"/>
              </w:rPr>
              <w:t xml:space="preserve"> 202</w:t>
            </w:r>
            <w:r w:rsidR="00F1775C">
              <w:rPr>
                <w:szCs w:val="28"/>
                <w:lang w:eastAsia="en-US"/>
              </w:rPr>
              <w:t>1</w:t>
            </w:r>
          </w:p>
        </w:tc>
        <w:tc>
          <w:tcPr>
            <w:tcW w:w="3200" w:type="dxa"/>
            <w:hideMark/>
          </w:tcPr>
          <w:p w:rsidR="00ED374A" w:rsidRDefault="00ED374A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 w:rsidR="00721B48">
              <w:rPr>
                <w:szCs w:val="28"/>
                <w:lang w:eastAsia="en-US"/>
              </w:rPr>
              <w:t>15-174р</w:t>
            </w:r>
          </w:p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8F4823" w:rsidRDefault="008F4823" w:rsidP="00252784">
      <w:pPr>
        <w:jc w:val="center"/>
        <w:rPr>
          <w:bCs/>
          <w:szCs w:val="28"/>
        </w:rPr>
      </w:pPr>
    </w:p>
    <w:p w:rsidR="00252784" w:rsidRPr="00252784" w:rsidRDefault="00ED374A" w:rsidP="00252784">
      <w:pPr>
        <w:jc w:val="center"/>
        <w:rPr>
          <w:bCs/>
          <w:szCs w:val="28"/>
        </w:rPr>
      </w:pPr>
      <w:r>
        <w:rPr>
          <w:bCs/>
          <w:szCs w:val="28"/>
        </w:rPr>
        <w:t xml:space="preserve">О </w:t>
      </w:r>
      <w:r w:rsidR="00726798">
        <w:rPr>
          <w:bCs/>
          <w:szCs w:val="28"/>
        </w:rPr>
        <w:t xml:space="preserve">внесении изменений в решение Пировского </w:t>
      </w:r>
      <w:r w:rsidR="00252784">
        <w:rPr>
          <w:bCs/>
          <w:szCs w:val="28"/>
        </w:rPr>
        <w:t>окружного Совета депутатов от 29.12</w:t>
      </w:r>
      <w:r w:rsidR="00726798">
        <w:rPr>
          <w:bCs/>
          <w:szCs w:val="28"/>
        </w:rPr>
        <w:t>.202</w:t>
      </w:r>
      <w:r w:rsidR="00252784">
        <w:rPr>
          <w:bCs/>
          <w:szCs w:val="28"/>
        </w:rPr>
        <w:t>0</w:t>
      </w:r>
      <w:r w:rsidR="00726798">
        <w:rPr>
          <w:bCs/>
          <w:szCs w:val="28"/>
        </w:rPr>
        <w:t xml:space="preserve"> №</w:t>
      </w:r>
      <w:r w:rsidR="00252784">
        <w:rPr>
          <w:bCs/>
          <w:szCs w:val="28"/>
        </w:rPr>
        <w:t>7</w:t>
      </w:r>
      <w:r w:rsidR="00726798">
        <w:rPr>
          <w:bCs/>
          <w:szCs w:val="28"/>
        </w:rPr>
        <w:t>-</w:t>
      </w:r>
      <w:r w:rsidR="00252784">
        <w:rPr>
          <w:bCs/>
          <w:szCs w:val="28"/>
        </w:rPr>
        <w:t>50</w:t>
      </w:r>
      <w:r w:rsidR="00726798">
        <w:rPr>
          <w:bCs/>
          <w:szCs w:val="28"/>
        </w:rPr>
        <w:t>р «</w:t>
      </w:r>
      <w:r w:rsidR="00252784" w:rsidRPr="00252784">
        <w:rPr>
          <w:bCs/>
          <w:szCs w:val="28"/>
        </w:rPr>
        <w:t>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</w:t>
      </w:r>
      <w:r w:rsidR="00252784">
        <w:rPr>
          <w:bCs/>
          <w:szCs w:val="28"/>
        </w:rPr>
        <w:t>»</w:t>
      </w:r>
    </w:p>
    <w:p w:rsidR="00ED374A" w:rsidRDefault="00ED374A" w:rsidP="00252784">
      <w:pPr>
        <w:jc w:val="center"/>
        <w:rPr>
          <w:bCs/>
          <w:szCs w:val="28"/>
        </w:rPr>
      </w:pPr>
    </w:p>
    <w:p w:rsidR="00C81505" w:rsidRDefault="00E16D29" w:rsidP="00ED374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</w:t>
      </w:r>
      <w:proofErr w:type="gramStart"/>
      <w:r>
        <w:rPr>
          <w:szCs w:val="28"/>
        </w:rPr>
        <w:t xml:space="preserve">служащих, </w:t>
      </w:r>
      <w:r w:rsidR="00252784">
        <w:rPr>
          <w:szCs w:val="28"/>
        </w:rPr>
        <w:t xml:space="preserve"> </w:t>
      </w:r>
      <w:r w:rsidR="00C81505">
        <w:rPr>
          <w:szCs w:val="28"/>
        </w:rPr>
        <w:t>руководствуясь</w:t>
      </w:r>
      <w:proofErr w:type="gramEnd"/>
      <w:r>
        <w:rPr>
          <w:szCs w:val="28"/>
        </w:rPr>
        <w:t xml:space="preserve"> статьями 20,35</w:t>
      </w:r>
      <w:r w:rsidR="00C81505">
        <w:rPr>
          <w:szCs w:val="28"/>
        </w:rPr>
        <w:t xml:space="preserve"> Устав</w:t>
      </w:r>
      <w:r>
        <w:rPr>
          <w:szCs w:val="28"/>
        </w:rPr>
        <w:t>а</w:t>
      </w:r>
      <w:r w:rsidR="00C81505">
        <w:rPr>
          <w:szCs w:val="28"/>
        </w:rPr>
        <w:t xml:space="preserve"> Пировского муниципального округа, Пировский окружной Совет депутатов РЕШИЛ:</w:t>
      </w:r>
    </w:p>
    <w:p w:rsidR="00C81505" w:rsidRDefault="00C81505" w:rsidP="00252784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1.Внести в </w:t>
      </w:r>
      <w:r>
        <w:rPr>
          <w:bCs/>
          <w:szCs w:val="28"/>
        </w:rPr>
        <w:t xml:space="preserve">решение Пировского окружного Совета депутатов от </w:t>
      </w:r>
      <w:r w:rsidR="00252784">
        <w:rPr>
          <w:bCs/>
          <w:szCs w:val="28"/>
        </w:rPr>
        <w:t>29.12.2020 №7-50р «</w:t>
      </w:r>
      <w:r w:rsidR="00252784" w:rsidRPr="00252784">
        <w:rPr>
          <w:bCs/>
          <w:szCs w:val="28"/>
        </w:rPr>
        <w:t>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</w:t>
      </w:r>
      <w:r w:rsidR="00252784">
        <w:rPr>
          <w:bCs/>
          <w:szCs w:val="28"/>
        </w:rPr>
        <w:t xml:space="preserve">» </w:t>
      </w:r>
      <w:r>
        <w:rPr>
          <w:bCs/>
          <w:szCs w:val="28"/>
        </w:rPr>
        <w:t>следующие изменения.</w:t>
      </w:r>
    </w:p>
    <w:p w:rsidR="008F4823" w:rsidRDefault="008F4823" w:rsidP="00252784">
      <w:pPr>
        <w:ind w:firstLine="708"/>
        <w:jc w:val="both"/>
        <w:rPr>
          <w:bCs/>
          <w:szCs w:val="28"/>
        </w:rPr>
      </w:pPr>
    </w:p>
    <w:p w:rsidR="00CA3838" w:rsidRDefault="00CA3838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="002E6FC9">
        <w:rPr>
          <w:bCs/>
          <w:szCs w:val="28"/>
        </w:rPr>
        <w:t>таблицу п</w:t>
      </w:r>
      <w:r>
        <w:rPr>
          <w:bCs/>
          <w:szCs w:val="28"/>
        </w:rPr>
        <w:t>ункт</w:t>
      </w:r>
      <w:r w:rsidR="002E6FC9">
        <w:rPr>
          <w:bCs/>
          <w:szCs w:val="28"/>
        </w:rPr>
        <w:t>а 2 статьи 2 Положения дополнить строкой 4 следующего содержания</w:t>
      </w:r>
      <w:r>
        <w:rPr>
          <w:bCs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8"/>
        <w:gridCol w:w="1842"/>
        <w:gridCol w:w="1672"/>
      </w:tblGrid>
      <w:tr w:rsidR="002E6FC9" w:rsidRPr="00795790" w:rsidTr="00AE2241"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6FC9" w:rsidRPr="00795790" w:rsidRDefault="002E6FC9" w:rsidP="002E6FC9">
            <w:pPr>
              <w:spacing w:line="257" w:lineRule="atLeast"/>
              <w:ind w:firstLine="567"/>
              <w:jc w:val="both"/>
              <w:rPr>
                <w:szCs w:val="28"/>
              </w:rPr>
            </w:pPr>
            <w:r w:rsidRPr="00795790">
              <w:rPr>
                <w:szCs w:val="28"/>
              </w:rPr>
              <w:t>Председатель контрольно-счетного органа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6FC9" w:rsidRPr="00795790" w:rsidRDefault="002E6FC9" w:rsidP="002E6FC9">
            <w:pPr>
              <w:spacing w:line="257" w:lineRule="atLeast"/>
              <w:ind w:firstLine="567"/>
              <w:jc w:val="center"/>
              <w:rPr>
                <w:szCs w:val="28"/>
              </w:rPr>
            </w:pPr>
            <w:r w:rsidRPr="00795790">
              <w:rPr>
                <w:szCs w:val="28"/>
              </w:rPr>
              <w:t>19321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FC9" w:rsidRPr="00795790" w:rsidRDefault="002E6FC9" w:rsidP="002E6FC9">
            <w:pPr>
              <w:spacing w:line="257" w:lineRule="atLeast"/>
              <w:ind w:firstLine="567"/>
              <w:rPr>
                <w:szCs w:val="28"/>
              </w:rPr>
            </w:pPr>
            <w:r w:rsidRPr="00795790">
              <w:rPr>
                <w:szCs w:val="28"/>
              </w:rPr>
              <w:t>60</w:t>
            </w:r>
          </w:p>
        </w:tc>
      </w:tr>
    </w:tbl>
    <w:p w:rsidR="002E6FC9" w:rsidRPr="00795790" w:rsidRDefault="002E6FC9" w:rsidP="00252784">
      <w:pPr>
        <w:ind w:firstLine="708"/>
        <w:jc w:val="both"/>
        <w:rPr>
          <w:bCs/>
          <w:szCs w:val="28"/>
        </w:rPr>
      </w:pPr>
    </w:p>
    <w:p w:rsidR="002E6FC9" w:rsidRPr="00795790" w:rsidRDefault="002E6FC9" w:rsidP="00252784">
      <w:pPr>
        <w:ind w:firstLine="708"/>
        <w:jc w:val="both"/>
        <w:rPr>
          <w:bCs/>
          <w:szCs w:val="28"/>
        </w:rPr>
      </w:pPr>
      <w:r w:rsidRPr="00795790">
        <w:rPr>
          <w:bCs/>
          <w:szCs w:val="28"/>
        </w:rPr>
        <w:t>1.2</w:t>
      </w:r>
      <w:proofErr w:type="gramStart"/>
      <w:r w:rsidRPr="00795790">
        <w:rPr>
          <w:bCs/>
          <w:szCs w:val="28"/>
        </w:rPr>
        <w:t>. таблицу</w:t>
      </w:r>
      <w:proofErr w:type="gramEnd"/>
      <w:r w:rsidRPr="00795790">
        <w:rPr>
          <w:bCs/>
          <w:szCs w:val="28"/>
        </w:rPr>
        <w:t xml:space="preserve"> пункта 2 статьи 4 изложить в следующей редакции: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2723"/>
      </w:tblGrid>
      <w:tr w:rsidR="002E6FC9" w:rsidRPr="00795790" w:rsidTr="00AE2241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6FC9" w:rsidRPr="00795790" w:rsidRDefault="002E6FC9" w:rsidP="002E6FC9">
            <w:pPr>
              <w:spacing w:line="257" w:lineRule="atLeast"/>
              <w:ind w:firstLine="567"/>
              <w:jc w:val="both"/>
              <w:rPr>
                <w:szCs w:val="28"/>
              </w:rPr>
            </w:pPr>
            <w:r w:rsidRPr="00795790">
              <w:rPr>
                <w:szCs w:val="28"/>
              </w:rPr>
              <w:t>1. Ведущий специалист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6FC9" w:rsidRPr="00795790" w:rsidRDefault="002E6FC9" w:rsidP="002E6FC9">
            <w:pPr>
              <w:spacing w:line="257" w:lineRule="atLeast"/>
              <w:ind w:firstLine="567"/>
              <w:jc w:val="center"/>
              <w:rPr>
                <w:szCs w:val="28"/>
              </w:rPr>
            </w:pPr>
            <w:r w:rsidRPr="00795790">
              <w:rPr>
                <w:szCs w:val="28"/>
              </w:rPr>
              <w:t>5630</w:t>
            </w:r>
          </w:p>
        </w:tc>
      </w:tr>
    </w:tbl>
    <w:p w:rsidR="002E6FC9" w:rsidRPr="00795790" w:rsidRDefault="002E6FC9" w:rsidP="00252784">
      <w:pPr>
        <w:ind w:firstLine="708"/>
        <w:jc w:val="both"/>
        <w:rPr>
          <w:bCs/>
          <w:szCs w:val="28"/>
        </w:rPr>
      </w:pPr>
      <w:r w:rsidRPr="00795790">
        <w:rPr>
          <w:bCs/>
          <w:szCs w:val="28"/>
        </w:rPr>
        <w:t xml:space="preserve"> </w:t>
      </w:r>
    </w:p>
    <w:p w:rsidR="00795790" w:rsidRDefault="002E6FC9" w:rsidP="00252784">
      <w:pPr>
        <w:ind w:firstLine="708"/>
        <w:jc w:val="both"/>
        <w:rPr>
          <w:bCs/>
          <w:szCs w:val="28"/>
        </w:rPr>
      </w:pPr>
      <w:r w:rsidRPr="00795790">
        <w:rPr>
          <w:bCs/>
          <w:szCs w:val="28"/>
        </w:rPr>
        <w:t>1.3.</w:t>
      </w:r>
      <w:r w:rsidR="00795790" w:rsidRPr="00795790">
        <w:rPr>
          <w:bCs/>
          <w:szCs w:val="28"/>
        </w:rPr>
        <w:t>статью</w:t>
      </w:r>
      <w:r w:rsidR="00795790">
        <w:rPr>
          <w:bCs/>
          <w:szCs w:val="28"/>
        </w:rPr>
        <w:t xml:space="preserve"> </w:t>
      </w:r>
      <w:r w:rsidR="00795790" w:rsidRPr="00795790">
        <w:rPr>
          <w:bCs/>
          <w:szCs w:val="28"/>
        </w:rPr>
        <w:t xml:space="preserve">4 дополнить пунктом 3 следующего содержания: </w:t>
      </w:r>
    </w:p>
    <w:p w:rsidR="00795790" w:rsidRPr="00795790" w:rsidRDefault="00C36443" w:rsidP="0025278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795790">
        <w:rPr>
          <w:bCs/>
          <w:szCs w:val="28"/>
        </w:rPr>
        <w:t xml:space="preserve">3. </w:t>
      </w:r>
      <w:r w:rsidR="00795790" w:rsidRPr="00795790">
        <w:rPr>
          <w:bCs/>
          <w:szCs w:val="28"/>
        </w:rPr>
        <w:t>Должностные оклады муниципальных служащих в контрольно-счетном органе Пировского муниципального округа</w:t>
      </w:r>
      <w:r>
        <w:rPr>
          <w:bCs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25"/>
        <w:gridCol w:w="2680"/>
      </w:tblGrid>
      <w:tr w:rsidR="00795790" w:rsidRPr="00795790" w:rsidTr="00C36443">
        <w:trPr>
          <w:trHeight w:val="361"/>
        </w:trPr>
        <w:tc>
          <w:tcPr>
            <w:tcW w:w="6925" w:type="dxa"/>
          </w:tcPr>
          <w:p w:rsidR="00795790" w:rsidRPr="00795790" w:rsidRDefault="00795790" w:rsidP="00252784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795790">
              <w:rPr>
                <w:szCs w:val="28"/>
              </w:rPr>
              <w:t>1. Ведущий специалист</w:t>
            </w:r>
          </w:p>
        </w:tc>
        <w:tc>
          <w:tcPr>
            <w:tcW w:w="2680" w:type="dxa"/>
          </w:tcPr>
          <w:p w:rsidR="00795790" w:rsidRPr="00795790" w:rsidRDefault="00795790" w:rsidP="00795790">
            <w:pPr>
              <w:jc w:val="center"/>
              <w:rPr>
                <w:bCs/>
                <w:szCs w:val="28"/>
              </w:rPr>
            </w:pPr>
            <w:r w:rsidRPr="00795790">
              <w:rPr>
                <w:bCs/>
                <w:szCs w:val="28"/>
              </w:rPr>
              <w:t>5630</w:t>
            </w:r>
          </w:p>
        </w:tc>
      </w:tr>
    </w:tbl>
    <w:p w:rsidR="00795790" w:rsidRDefault="00795790" w:rsidP="00252784">
      <w:pPr>
        <w:ind w:firstLine="708"/>
        <w:jc w:val="both"/>
        <w:rPr>
          <w:bCs/>
          <w:szCs w:val="28"/>
        </w:rPr>
      </w:pPr>
    </w:p>
    <w:p w:rsidR="002E6FC9" w:rsidRDefault="00795790" w:rsidP="0025278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1.4. </w:t>
      </w:r>
      <w:r w:rsidR="002E6FC9">
        <w:rPr>
          <w:bCs/>
          <w:szCs w:val="28"/>
        </w:rPr>
        <w:t xml:space="preserve"> </w:t>
      </w:r>
      <w:proofErr w:type="gramStart"/>
      <w:r w:rsidR="002E6FC9">
        <w:rPr>
          <w:bCs/>
          <w:szCs w:val="28"/>
        </w:rPr>
        <w:t>пункт</w:t>
      </w:r>
      <w:proofErr w:type="gramEnd"/>
      <w:r w:rsidR="002E6FC9">
        <w:rPr>
          <w:bCs/>
          <w:szCs w:val="28"/>
        </w:rPr>
        <w:t xml:space="preserve"> 3 статьи 14 дополнить пунктом 3.1 следующего содержания:</w:t>
      </w:r>
    </w:p>
    <w:p w:rsidR="00F509A9" w:rsidRDefault="002E6FC9" w:rsidP="0025278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«3.1.Общее количество должностных окладов, учитываемое при расчете предельного размера фонда оплаты труда, установленное пунктом 3 настоящей статьи</w:t>
      </w:r>
      <w:r w:rsidR="00F509A9">
        <w:rPr>
          <w:bCs/>
          <w:szCs w:val="28"/>
        </w:rPr>
        <w:t>, увеличивается на 10 процентов для выплаты премий.</w:t>
      </w:r>
    </w:p>
    <w:p w:rsidR="002E6FC9" w:rsidRDefault="002E6FC9" w:rsidP="0025278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F509A9">
        <w:rPr>
          <w:bCs/>
          <w:szCs w:val="28"/>
        </w:rPr>
        <w:t>Объем средств, предусмотренный в соответствии с абзацем первым настоящего пункта, не может быть использован на иные цели.»</w:t>
      </w:r>
      <w:r w:rsidR="008F4823">
        <w:rPr>
          <w:bCs/>
          <w:szCs w:val="28"/>
        </w:rPr>
        <w:t>.</w:t>
      </w:r>
    </w:p>
    <w:p w:rsidR="004E231B" w:rsidRDefault="008F4823" w:rsidP="008F482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4E231B" w:rsidRPr="004E231B">
        <w:rPr>
          <w:szCs w:val="28"/>
        </w:rPr>
        <w:t xml:space="preserve"> </w:t>
      </w:r>
      <w:r w:rsidR="004E231B">
        <w:rPr>
          <w:szCs w:val="28"/>
        </w:rPr>
        <w:t>Контроль за исполнением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ED374A" w:rsidRDefault="004E231B" w:rsidP="008F482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8F4823">
        <w:rPr>
          <w:bCs/>
          <w:szCs w:val="28"/>
        </w:rPr>
        <w:t xml:space="preserve">Решение вступает в силу </w:t>
      </w:r>
      <w:r w:rsidR="00795790">
        <w:rPr>
          <w:bCs/>
          <w:szCs w:val="28"/>
        </w:rPr>
        <w:t xml:space="preserve">после </w:t>
      </w:r>
      <w:r w:rsidR="008F4823">
        <w:rPr>
          <w:bCs/>
          <w:szCs w:val="28"/>
        </w:rPr>
        <w:t>его официального опубликования в районной газете «Заря» и применяется к правоотношениям, возникшим с 30 сентября 2021 года.</w:t>
      </w:r>
    </w:p>
    <w:p w:rsidR="008F4823" w:rsidRDefault="004E231B" w:rsidP="008F482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D34C1B">
        <w:rPr>
          <w:bCs/>
          <w:szCs w:val="28"/>
        </w:rPr>
        <w:t xml:space="preserve">. </w:t>
      </w:r>
      <w:bookmarkStart w:id="0" w:name="_GoBack"/>
      <w:bookmarkEnd w:id="0"/>
      <w:r w:rsidR="00D34C1B">
        <w:rPr>
          <w:bCs/>
          <w:szCs w:val="28"/>
        </w:rPr>
        <w:t>Подпункт 1.4</w:t>
      </w:r>
      <w:proofErr w:type="gramStart"/>
      <w:r w:rsidR="008F4823">
        <w:rPr>
          <w:bCs/>
          <w:szCs w:val="28"/>
        </w:rPr>
        <w:t>. пункта</w:t>
      </w:r>
      <w:proofErr w:type="gramEnd"/>
      <w:r w:rsidR="008F4823">
        <w:rPr>
          <w:bCs/>
          <w:szCs w:val="28"/>
        </w:rPr>
        <w:t xml:space="preserve"> 1 вступает в силу с 01.01.2022 года.</w:t>
      </w:r>
    </w:p>
    <w:p w:rsidR="00252784" w:rsidRPr="00252784" w:rsidRDefault="00252784" w:rsidP="00252784">
      <w:pPr>
        <w:ind w:firstLine="708"/>
        <w:jc w:val="both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5212"/>
      </w:tblGrid>
      <w:tr w:rsidR="00ED374A" w:rsidTr="00ED374A">
        <w:tc>
          <w:tcPr>
            <w:tcW w:w="4785" w:type="dxa"/>
            <w:hideMark/>
          </w:tcPr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окружного Совета депутатов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___________Г.И. </w:t>
            </w:r>
            <w:proofErr w:type="spellStart"/>
            <w:r>
              <w:rPr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8F4823" w:rsidRDefault="004B189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 </w:t>
            </w:r>
            <w:r w:rsidR="00ED374A">
              <w:rPr>
                <w:iCs/>
                <w:szCs w:val="28"/>
                <w:lang w:eastAsia="en-US" w:bidi="ru-RU"/>
              </w:rPr>
              <w:t xml:space="preserve">Глава Пировского </w:t>
            </w:r>
          </w:p>
          <w:p w:rsidR="00ED374A" w:rsidRDefault="004B189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 </w:t>
            </w:r>
            <w:proofErr w:type="gramStart"/>
            <w:r w:rsidR="008F4823"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 w:rsidR="008F4823"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ED374A" w:rsidRDefault="00ED374A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 ____________А.И. Евсеев             </w:t>
            </w:r>
          </w:p>
        </w:tc>
      </w:tr>
    </w:tbl>
    <w:p w:rsidR="00ED374A" w:rsidRDefault="00ED374A" w:rsidP="00ED374A"/>
    <w:p w:rsidR="00250311" w:rsidRDefault="00D34C1B"/>
    <w:sectPr w:rsidR="00250311" w:rsidSect="004B189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1"/>
    <w:rsid w:val="00252784"/>
    <w:rsid w:val="002E6FC9"/>
    <w:rsid w:val="004935BD"/>
    <w:rsid w:val="004B189A"/>
    <w:rsid w:val="004E231B"/>
    <w:rsid w:val="0051016A"/>
    <w:rsid w:val="00594B62"/>
    <w:rsid w:val="00721B48"/>
    <w:rsid w:val="00722062"/>
    <w:rsid w:val="00726798"/>
    <w:rsid w:val="00795790"/>
    <w:rsid w:val="007D4059"/>
    <w:rsid w:val="008149B1"/>
    <w:rsid w:val="00857963"/>
    <w:rsid w:val="008D68A5"/>
    <w:rsid w:val="008F4823"/>
    <w:rsid w:val="00943F9A"/>
    <w:rsid w:val="00B97C01"/>
    <w:rsid w:val="00C36443"/>
    <w:rsid w:val="00C778DD"/>
    <w:rsid w:val="00C80075"/>
    <w:rsid w:val="00C81505"/>
    <w:rsid w:val="00CA3838"/>
    <w:rsid w:val="00D34C1B"/>
    <w:rsid w:val="00D77DF6"/>
    <w:rsid w:val="00E16D29"/>
    <w:rsid w:val="00EA0186"/>
    <w:rsid w:val="00ED374A"/>
    <w:rsid w:val="00F1775C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FCE8-24E2-4D64-9925-09D5CA1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74A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ED374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B97C01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B97C01"/>
  </w:style>
  <w:style w:type="paragraph" w:styleId="a6">
    <w:name w:val="Balloon Text"/>
    <w:basedOn w:val="a"/>
    <w:link w:val="a7"/>
    <w:uiPriority w:val="99"/>
    <w:semiHidden/>
    <w:unhideWhenUsed/>
    <w:rsid w:val="00E16D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D2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9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24</cp:revision>
  <cp:lastPrinted>2021-11-11T02:10:00Z</cp:lastPrinted>
  <dcterms:created xsi:type="dcterms:W3CDTF">2020-12-16T05:11:00Z</dcterms:created>
  <dcterms:modified xsi:type="dcterms:W3CDTF">2021-11-11T05:32:00Z</dcterms:modified>
</cp:coreProperties>
</file>